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902">
      <w:pPr>
        <w:widowControl/>
        <w:snapToGrid w:val="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附件：</w:t>
      </w:r>
    </w:p>
    <w:p w14:paraId="6EF3CC5E">
      <w:pPr>
        <w:widowControl/>
        <w:adjustRightInd w:val="0"/>
        <w:snapToGrid w:val="0"/>
        <w:jc w:val="center"/>
        <w:rPr>
          <w:rFonts w:hint="eastAsia" w:ascii="宋体" w:hAnsi="宋体" w:eastAsia="宋体" w:cs="宋体"/>
          <w:color w:val="000000"/>
          <w:kern w:val="0"/>
          <w:sz w:val="27"/>
          <w:szCs w:val="27"/>
        </w:rPr>
      </w:pPr>
      <w:r>
        <w:rPr>
          <w:rFonts w:hint="eastAsia" w:ascii="方正小标宋简体" w:hAnsi="宋体" w:eastAsia="方正小标宋简体" w:cs="宋体"/>
          <w:bCs/>
          <w:color w:val="000000"/>
          <w:kern w:val="0"/>
          <w:sz w:val="44"/>
          <w:szCs w:val="44"/>
        </w:rPr>
        <w:t>考生须知</w:t>
      </w:r>
    </w:p>
    <w:p w14:paraId="4296375B">
      <w:pPr>
        <w:widowControl/>
        <w:snapToGrid w:val="0"/>
        <w:spacing w:line="276"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各位考生：</w:t>
      </w:r>
    </w:p>
    <w:p w14:paraId="2F7B1759">
      <w:pPr>
        <w:widowControl/>
        <w:snapToGrid w:val="0"/>
        <w:spacing w:line="276" w:lineRule="auto"/>
        <w:ind w:firstLine="771"/>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为了云南中医药大学第二附属医院</w:t>
      </w:r>
      <w:r>
        <w:rPr>
          <w:rFonts w:hint="eastAsia" w:ascii="方正仿宋_GBK" w:hAnsi="方正仿宋_GBK" w:eastAsia="方正仿宋_GBK" w:cs="方正仿宋_GBK"/>
          <w:bCs/>
          <w:color w:val="000000"/>
          <w:kern w:val="0"/>
          <w:sz w:val="32"/>
          <w:szCs w:val="32"/>
          <w:lang w:eastAsia="zh-CN"/>
        </w:rPr>
        <w:t>202</w:t>
      </w:r>
      <w:r>
        <w:rPr>
          <w:rFonts w:hint="eastAsia" w:ascii="方正仿宋_GBK" w:hAnsi="方正仿宋_GBK" w:eastAsia="方正仿宋_GBK" w:cs="方正仿宋_GBK"/>
          <w:bCs/>
          <w:color w:val="000000"/>
          <w:kern w:val="0"/>
          <w:sz w:val="32"/>
          <w:szCs w:val="32"/>
          <w:lang w:val="en-US" w:eastAsia="zh-CN"/>
        </w:rPr>
        <w:t>6</w:t>
      </w:r>
      <w:r>
        <w:rPr>
          <w:rFonts w:hint="eastAsia" w:ascii="方正仿宋_GBK" w:hAnsi="方正仿宋_GBK" w:eastAsia="方正仿宋_GBK" w:cs="方正仿宋_GBK"/>
          <w:bCs/>
          <w:color w:val="000000"/>
          <w:kern w:val="0"/>
          <w:sz w:val="32"/>
          <w:szCs w:val="32"/>
        </w:rPr>
        <w:t>年面向社会公开招聘工作人员面试工作顺利进行，现将有关事项明确如下：</w:t>
      </w:r>
    </w:p>
    <w:p w14:paraId="7F762E07">
      <w:pPr>
        <w:widowControl/>
        <w:snapToGrid w:val="0"/>
        <w:spacing w:line="276" w:lineRule="auto"/>
        <w:ind w:firstLine="720"/>
        <w:jc w:val="left"/>
        <w:rPr>
          <w:rFonts w:hint="eastAsia" w:ascii="方正黑体_GBK" w:hAnsi="方正黑体_GBK" w:eastAsia="方正黑体_GBK" w:cs="方正黑体_GBK"/>
          <w:b w:val="0"/>
          <w:bCs/>
          <w:color w:val="000000"/>
          <w:kern w:val="0"/>
          <w:sz w:val="32"/>
          <w:szCs w:val="32"/>
        </w:rPr>
      </w:pPr>
      <w:r>
        <w:rPr>
          <w:rFonts w:hint="eastAsia" w:ascii="方正黑体_GBK" w:hAnsi="方正黑体_GBK" w:eastAsia="方正黑体_GBK" w:cs="方正黑体_GBK"/>
          <w:b w:val="0"/>
          <w:bCs/>
          <w:color w:val="000000"/>
          <w:kern w:val="0"/>
          <w:sz w:val="32"/>
          <w:szCs w:val="32"/>
        </w:rPr>
        <w:t>一、面试时间</w:t>
      </w:r>
    </w:p>
    <w:p w14:paraId="45A2B8BB">
      <w:pPr>
        <w:widowControl/>
        <w:snapToGrid w:val="0"/>
        <w:spacing w:line="276" w:lineRule="auto"/>
        <w:ind w:firstLine="723"/>
        <w:jc w:val="left"/>
        <w:rPr>
          <w:rFonts w:hint="eastAsia" w:ascii="方正仿宋_GBK" w:hAnsi="方正仿宋_GBK" w:eastAsia="方正仿宋_GBK" w:cs="方正仿宋_GBK"/>
          <w:bCs/>
          <w:color w:val="000000"/>
          <w:kern w:val="0"/>
          <w:sz w:val="32"/>
          <w:szCs w:val="32"/>
          <w:lang w:val="en-US" w:eastAsia="zh-CN"/>
        </w:rPr>
      </w:pPr>
      <w:r>
        <w:rPr>
          <w:rFonts w:hint="eastAsia" w:ascii="方正仿宋_GBK" w:hAnsi="方正仿宋_GBK" w:eastAsia="方正仿宋_GBK" w:cs="方正仿宋_GBK"/>
          <w:bCs/>
          <w:color w:val="000000"/>
          <w:kern w:val="0"/>
          <w:sz w:val="32"/>
          <w:szCs w:val="32"/>
        </w:rPr>
        <w:t>面试时间：</w:t>
      </w:r>
      <w:r>
        <w:rPr>
          <w:rFonts w:hint="eastAsia" w:ascii="方正仿宋_GBK" w:hAnsi="华文仿宋" w:eastAsia="方正仿宋_GBK"/>
          <w:b/>
          <w:bCs/>
          <w:color w:val="000000"/>
          <w:sz w:val="32"/>
          <w:szCs w:val="32"/>
          <w:highlight w:val="none"/>
          <w:lang w:eastAsia="zh-CN"/>
        </w:rPr>
        <w:t>202</w:t>
      </w:r>
      <w:r>
        <w:rPr>
          <w:rFonts w:hint="eastAsia" w:ascii="方正仿宋_GBK" w:hAnsi="华文仿宋" w:eastAsia="方正仿宋_GBK"/>
          <w:b/>
          <w:bCs/>
          <w:color w:val="000000"/>
          <w:sz w:val="32"/>
          <w:szCs w:val="32"/>
          <w:highlight w:val="none"/>
          <w:lang w:val="en-US" w:eastAsia="zh-CN"/>
        </w:rPr>
        <w:t>6</w:t>
      </w:r>
      <w:r>
        <w:rPr>
          <w:rFonts w:hint="eastAsia" w:ascii="方正仿宋_GBK" w:hAnsi="华文仿宋" w:eastAsia="方正仿宋_GBK"/>
          <w:b/>
          <w:bCs/>
          <w:color w:val="000000"/>
          <w:sz w:val="32"/>
          <w:szCs w:val="32"/>
          <w:highlight w:val="none"/>
        </w:rPr>
        <w:t>年</w:t>
      </w:r>
      <w:r>
        <w:rPr>
          <w:rFonts w:hint="eastAsia" w:ascii="方正仿宋_GBK" w:hAnsi="华文仿宋" w:eastAsia="方正仿宋_GBK"/>
          <w:b/>
          <w:bCs/>
          <w:color w:val="000000"/>
          <w:sz w:val="32"/>
          <w:szCs w:val="32"/>
          <w:highlight w:val="none"/>
          <w:lang w:val="en-US" w:eastAsia="zh-CN"/>
        </w:rPr>
        <w:t>6</w:t>
      </w:r>
      <w:r>
        <w:rPr>
          <w:rFonts w:hint="eastAsia" w:ascii="方正仿宋_GBK" w:hAnsi="华文仿宋" w:eastAsia="方正仿宋_GBK"/>
          <w:b/>
          <w:bCs/>
          <w:color w:val="000000"/>
          <w:sz w:val="32"/>
          <w:szCs w:val="32"/>
          <w:highlight w:val="none"/>
        </w:rPr>
        <w:t>月</w:t>
      </w:r>
      <w:r>
        <w:rPr>
          <w:rFonts w:hint="eastAsia" w:ascii="方正仿宋_GBK" w:hAnsi="华文仿宋" w:eastAsia="方正仿宋_GBK"/>
          <w:b/>
          <w:bCs/>
          <w:color w:val="000000"/>
          <w:sz w:val="32"/>
          <w:szCs w:val="32"/>
          <w:highlight w:val="none"/>
          <w:lang w:val="en-US" w:eastAsia="zh-CN"/>
        </w:rPr>
        <w:t>2</w:t>
      </w:r>
      <w:r>
        <w:rPr>
          <w:rFonts w:hint="eastAsia" w:ascii="方正仿宋_GBK" w:hAnsi="华文仿宋" w:eastAsia="方正仿宋_GBK"/>
          <w:b/>
          <w:bCs/>
          <w:color w:val="000000"/>
          <w:sz w:val="32"/>
          <w:szCs w:val="32"/>
          <w:highlight w:val="none"/>
        </w:rPr>
        <w:t>日1</w:t>
      </w:r>
      <w:r>
        <w:rPr>
          <w:rFonts w:hint="eastAsia" w:ascii="方正仿宋_GBK" w:hAnsi="华文仿宋" w:eastAsia="方正仿宋_GBK"/>
          <w:b/>
          <w:bCs/>
          <w:color w:val="000000"/>
          <w:sz w:val="32"/>
          <w:szCs w:val="32"/>
          <w:highlight w:val="none"/>
          <w:lang w:val="en-US" w:eastAsia="zh-CN"/>
        </w:rPr>
        <w:t>3</w:t>
      </w:r>
      <w:r>
        <w:rPr>
          <w:rFonts w:hint="eastAsia" w:ascii="方正仿宋_GBK" w:hAnsi="华文仿宋" w:eastAsia="方正仿宋_GBK"/>
          <w:b/>
          <w:bCs/>
          <w:color w:val="000000"/>
          <w:sz w:val="32"/>
          <w:szCs w:val="32"/>
          <w:highlight w:val="none"/>
        </w:rPr>
        <w:t>:</w:t>
      </w:r>
      <w:r>
        <w:rPr>
          <w:rFonts w:hint="eastAsia" w:ascii="方正仿宋_GBK" w:hAnsi="华文仿宋" w:eastAsia="方正仿宋_GBK"/>
          <w:b/>
          <w:bCs/>
          <w:color w:val="000000"/>
          <w:sz w:val="32"/>
          <w:szCs w:val="32"/>
          <w:highlight w:val="none"/>
          <w:lang w:val="en-US" w:eastAsia="zh-CN"/>
        </w:rPr>
        <w:t>3</w:t>
      </w:r>
      <w:r>
        <w:rPr>
          <w:rFonts w:hint="eastAsia" w:ascii="方正仿宋_GBK" w:hAnsi="华文仿宋" w:eastAsia="方正仿宋_GBK"/>
          <w:b/>
          <w:bCs/>
          <w:color w:val="000000"/>
          <w:sz w:val="32"/>
          <w:szCs w:val="32"/>
          <w:highlight w:val="none"/>
        </w:rPr>
        <w:t>0</w:t>
      </w:r>
      <w:r>
        <w:rPr>
          <w:rFonts w:hint="eastAsia" w:ascii="方正仿宋_GBK" w:hAnsi="华文仿宋" w:eastAsia="方正仿宋_GBK"/>
          <w:b/>
          <w:bCs/>
          <w:color w:val="000000"/>
          <w:sz w:val="32"/>
          <w:szCs w:val="32"/>
          <w:highlight w:val="none"/>
          <w:lang w:val="en-US" w:eastAsia="zh-CN"/>
        </w:rPr>
        <w:t>-</w:t>
      </w:r>
      <w:r>
        <w:rPr>
          <w:rFonts w:hint="eastAsia" w:ascii="方正仿宋_GBK" w:hAnsi="华文仿宋" w:eastAsia="方正仿宋_GBK"/>
          <w:b/>
          <w:bCs/>
          <w:color w:val="000000"/>
          <w:sz w:val="32"/>
          <w:szCs w:val="32"/>
          <w:highlight w:val="none"/>
        </w:rPr>
        <w:t>1</w:t>
      </w:r>
      <w:r>
        <w:rPr>
          <w:rFonts w:hint="eastAsia" w:ascii="方正仿宋_GBK" w:hAnsi="华文仿宋" w:eastAsia="方正仿宋_GBK"/>
          <w:b/>
          <w:bCs/>
          <w:color w:val="000000"/>
          <w:sz w:val="32"/>
          <w:szCs w:val="32"/>
          <w:highlight w:val="none"/>
          <w:lang w:val="en-US" w:eastAsia="zh-CN"/>
        </w:rPr>
        <w:t>8</w:t>
      </w:r>
      <w:r>
        <w:rPr>
          <w:rFonts w:hint="eastAsia" w:ascii="方正仿宋_GBK" w:hAnsi="华文仿宋" w:eastAsia="方正仿宋_GBK"/>
          <w:b/>
          <w:bCs/>
          <w:color w:val="000000"/>
          <w:sz w:val="32"/>
          <w:szCs w:val="32"/>
          <w:highlight w:val="none"/>
        </w:rPr>
        <w:t>:30</w:t>
      </w:r>
      <w:r>
        <w:rPr>
          <w:rFonts w:hint="eastAsia" w:ascii="方正仿宋_GBK" w:hAnsi="方正仿宋_GBK" w:eastAsia="方正仿宋_GBK" w:cs="方正仿宋_GBK"/>
          <w:b/>
          <w:bCs/>
          <w:color w:val="000000"/>
          <w:kern w:val="0"/>
          <w:sz w:val="32"/>
          <w:szCs w:val="32"/>
          <w:lang w:val="en-US" w:eastAsia="zh-CN"/>
        </w:rPr>
        <w:t xml:space="preserve"> </w:t>
      </w:r>
      <w:r>
        <w:rPr>
          <w:rFonts w:hint="eastAsia" w:ascii="方正仿宋_GBK" w:hAnsi="方正仿宋_GBK" w:eastAsia="方正仿宋_GBK" w:cs="方正仿宋_GBK"/>
          <w:bCs/>
          <w:color w:val="000000"/>
          <w:kern w:val="0"/>
          <w:sz w:val="32"/>
          <w:szCs w:val="32"/>
          <w:lang w:val="en-US" w:eastAsia="zh-CN"/>
        </w:rPr>
        <w:t xml:space="preserve">           </w:t>
      </w:r>
    </w:p>
    <w:p w14:paraId="4EE08DA3">
      <w:pPr>
        <w:widowControl/>
        <w:snapToGrid w:val="0"/>
        <w:spacing w:line="276" w:lineRule="auto"/>
        <w:ind w:firstLine="71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每位考生面试时间：13分钟以内。</w:t>
      </w:r>
    </w:p>
    <w:p w14:paraId="7D9C8EAA">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二、面试地点</w:t>
      </w:r>
    </w:p>
    <w:p w14:paraId="40CB8FCD">
      <w:pPr>
        <w:widowControl/>
        <w:snapToGrid w:val="0"/>
        <w:spacing w:line="276" w:lineRule="auto"/>
        <w:ind w:firstLine="771"/>
        <w:rPr>
          <w:rFonts w:hint="eastAsia" w:ascii="方正仿宋_GBK" w:hAnsi="方正仿宋_GBK" w:eastAsia="方正仿宋_GBK" w:cs="方正仿宋_GBK"/>
          <w:bCs/>
          <w:color w:val="000000"/>
          <w:kern w:val="0"/>
          <w:sz w:val="32"/>
          <w:szCs w:val="32"/>
          <w:highlight w:val="none"/>
        </w:rPr>
      </w:pPr>
      <w:r>
        <w:rPr>
          <w:rFonts w:hint="eastAsia" w:ascii="方正仿宋_GBK" w:hAnsi="方正仿宋_GBK" w:eastAsia="方正仿宋_GBK" w:cs="方正仿宋_GBK"/>
          <w:bCs/>
          <w:color w:val="000000"/>
          <w:kern w:val="0"/>
          <w:sz w:val="32"/>
          <w:szCs w:val="32"/>
          <w:highlight w:val="none"/>
          <w:lang w:val="en-US" w:eastAsia="zh-CN"/>
        </w:rPr>
        <w:t>路中韵酒店</w:t>
      </w:r>
      <w:r>
        <w:rPr>
          <w:rFonts w:hint="eastAsia" w:ascii="方正仿宋_GBK" w:hAnsi="方正仿宋_GBK" w:eastAsia="方正仿宋_GBK" w:cs="方正仿宋_GBK"/>
          <w:b/>
          <w:bCs w:val="0"/>
          <w:color w:val="000000"/>
          <w:kern w:val="0"/>
          <w:sz w:val="32"/>
          <w:szCs w:val="32"/>
          <w:highlight w:val="none"/>
          <w:lang w:val="en-US" w:eastAsia="zh-CN"/>
        </w:rPr>
        <w:t>7楼会议室</w:t>
      </w:r>
      <w:r>
        <w:rPr>
          <w:rFonts w:hint="eastAsia" w:ascii="方正仿宋_GBK" w:hAnsi="方正仿宋_GBK" w:eastAsia="方正仿宋_GBK" w:cs="方正仿宋_GBK"/>
          <w:bCs/>
          <w:color w:val="000000"/>
          <w:kern w:val="0"/>
          <w:sz w:val="32"/>
          <w:szCs w:val="32"/>
          <w:highlight w:val="none"/>
          <w:lang w:val="en-US" w:eastAsia="zh-CN"/>
        </w:rPr>
        <w:t>（</w:t>
      </w:r>
      <w:r>
        <w:rPr>
          <w:rFonts w:hint="eastAsia" w:ascii="方正仿宋_GBK" w:hAnsi="方正仿宋_GBK" w:eastAsia="方正仿宋_GBK" w:cs="方正仿宋_GBK"/>
          <w:sz w:val="32"/>
          <w:szCs w:val="32"/>
          <w:highlight w:val="none"/>
          <w:lang w:val="en-US" w:eastAsia="zh-CN"/>
        </w:rPr>
        <w:t>昆明市官渡区环城南路467号</w:t>
      </w:r>
      <w:r>
        <w:rPr>
          <w:rFonts w:hint="eastAsia" w:ascii="方正仿宋_GBK" w:hAnsi="方正仿宋_GBK" w:eastAsia="方正仿宋_GBK" w:cs="方正仿宋_GBK"/>
          <w:bCs/>
          <w:color w:val="000000"/>
          <w:kern w:val="0"/>
          <w:sz w:val="32"/>
          <w:szCs w:val="32"/>
          <w:highlight w:val="none"/>
          <w:lang w:val="en-US" w:eastAsia="zh-CN"/>
        </w:rPr>
        <w:t>）</w:t>
      </w:r>
      <w:r>
        <w:rPr>
          <w:rFonts w:hint="eastAsia" w:ascii="方正仿宋_GBK" w:hAnsi="方正仿宋_GBK" w:eastAsia="方正仿宋_GBK" w:cs="方正仿宋_GBK"/>
          <w:bCs/>
          <w:color w:val="000000"/>
          <w:kern w:val="0"/>
          <w:sz w:val="32"/>
          <w:szCs w:val="32"/>
          <w:highlight w:val="none"/>
        </w:rPr>
        <w:t>。</w:t>
      </w:r>
    </w:p>
    <w:p w14:paraId="1FDCECE8">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三、面试方法</w:t>
      </w:r>
    </w:p>
    <w:p w14:paraId="0AF55855">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结构化面试。</w:t>
      </w:r>
    </w:p>
    <w:p w14:paraId="471863B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四、面试程序</w:t>
      </w:r>
    </w:p>
    <w:p w14:paraId="4F6CFF2F">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参加面试的考生于</w:t>
      </w:r>
      <w:r>
        <w:rPr>
          <w:rFonts w:hint="eastAsia" w:ascii="方正仿宋_GBK" w:hAnsi="方正仿宋_GBK" w:eastAsia="方正仿宋_GBK" w:cs="方正仿宋_GBK"/>
          <w:b/>
          <w:bCs/>
          <w:color w:val="000000"/>
          <w:kern w:val="0"/>
          <w:sz w:val="32"/>
          <w:szCs w:val="32"/>
        </w:rPr>
        <w:t>中午1</w:t>
      </w:r>
      <w:r>
        <w:rPr>
          <w:rFonts w:hint="eastAsia" w:ascii="方正仿宋_GBK" w:hAnsi="方正仿宋_GBK" w:eastAsia="方正仿宋_GBK" w:cs="方正仿宋_GBK"/>
          <w:b/>
          <w:bCs/>
          <w:color w:val="000000"/>
          <w:kern w:val="0"/>
          <w:sz w:val="32"/>
          <w:szCs w:val="32"/>
          <w:lang w:val="en-US" w:eastAsia="zh-CN"/>
        </w:rPr>
        <w:t>2:0</w:t>
      </w:r>
      <w:r>
        <w:rPr>
          <w:rFonts w:hint="eastAsia" w:ascii="方正仿宋_GBK" w:hAnsi="方正仿宋_GBK" w:eastAsia="方正仿宋_GBK" w:cs="方正仿宋_GBK"/>
          <w:b/>
          <w:bCs/>
          <w:color w:val="000000"/>
          <w:kern w:val="0"/>
          <w:sz w:val="32"/>
          <w:szCs w:val="32"/>
        </w:rPr>
        <w:t>0</w:t>
      </w:r>
      <w:r>
        <w:rPr>
          <w:rFonts w:hint="eastAsia" w:ascii="方正仿宋_GBK" w:hAnsi="方正仿宋_GBK" w:eastAsia="方正仿宋_GBK" w:cs="方正仿宋_GBK"/>
          <w:b/>
          <w:bCs w:val="0"/>
          <w:i w:val="0"/>
          <w:iCs w:val="0"/>
          <w:color w:val="000000"/>
          <w:kern w:val="0"/>
          <w:sz w:val="32"/>
          <w:szCs w:val="32"/>
        </w:rPr>
        <w:t>之前</w:t>
      </w:r>
      <w:r>
        <w:rPr>
          <w:rFonts w:hint="eastAsia" w:ascii="方正仿宋_GBK" w:hAnsi="方正仿宋_GBK" w:eastAsia="方正仿宋_GBK" w:cs="方正仿宋_GBK"/>
          <w:bCs/>
          <w:color w:val="000000"/>
          <w:kern w:val="0"/>
          <w:sz w:val="32"/>
          <w:szCs w:val="32"/>
        </w:rPr>
        <w:t>，凭身份证原件准时进入</w:t>
      </w:r>
      <w:r>
        <w:rPr>
          <w:rFonts w:hint="eastAsia" w:ascii="方正仿宋_GBK" w:hAnsi="方正仿宋_GBK" w:eastAsia="方正仿宋_GBK" w:cs="方正仿宋_GBK"/>
          <w:bCs/>
          <w:color w:val="000000"/>
          <w:kern w:val="0"/>
          <w:sz w:val="32"/>
          <w:szCs w:val="32"/>
          <w:lang w:val="en-US" w:eastAsia="zh-CN"/>
        </w:rPr>
        <w:t>路</w:t>
      </w:r>
      <w:r>
        <w:rPr>
          <w:rFonts w:hint="eastAsia" w:ascii="方正仿宋_GBK" w:hAnsi="方正仿宋_GBK" w:eastAsia="方正仿宋_GBK" w:cs="方正仿宋_GBK"/>
          <w:b w:val="0"/>
          <w:bCs/>
          <w:color w:val="000000"/>
          <w:kern w:val="0"/>
          <w:sz w:val="32"/>
          <w:szCs w:val="32"/>
          <w:lang w:val="en-US" w:eastAsia="zh-CN"/>
        </w:rPr>
        <w:t>中韵酒店</w:t>
      </w:r>
      <w:bookmarkStart w:id="0" w:name="_GoBack"/>
      <w:r>
        <w:rPr>
          <w:rFonts w:hint="eastAsia" w:ascii="方正仿宋_GBK" w:hAnsi="方正仿宋_GBK" w:eastAsia="方正仿宋_GBK" w:cs="方正仿宋_GBK"/>
          <w:b/>
          <w:bCs w:val="0"/>
          <w:color w:val="000000"/>
          <w:kern w:val="0"/>
          <w:sz w:val="32"/>
          <w:szCs w:val="32"/>
          <w:lang w:val="en-US" w:eastAsia="zh-CN"/>
        </w:rPr>
        <w:t>3楼</w:t>
      </w:r>
      <w:r>
        <w:rPr>
          <w:rFonts w:hint="eastAsia" w:ascii="方正仿宋_GBK" w:hAnsi="方正仿宋_GBK" w:eastAsia="方正仿宋_GBK" w:cs="方正仿宋_GBK"/>
          <w:b/>
          <w:bCs w:val="0"/>
          <w:color w:val="000000"/>
          <w:kern w:val="0"/>
          <w:sz w:val="32"/>
          <w:szCs w:val="32"/>
        </w:rPr>
        <w:t>签到</w:t>
      </w:r>
      <w:bookmarkEnd w:id="0"/>
      <w:r>
        <w:rPr>
          <w:rFonts w:hint="eastAsia" w:ascii="方正仿宋_GBK" w:hAnsi="方正仿宋_GBK" w:eastAsia="方正仿宋_GBK" w:cs="方正仿宋_GBK"/>
          <w:bCs/>
          <w:color w:val="000000"/>
          <w:kern w:val="0"/>
          <w:sz w:val="32"/>
          <w:szCs w:val="32"/>
        </w:rPr>
        <w:t>，实行封闭管理，工作人员宣布应试人员纪律要求，认真核对应试人员的身份证，考生携带的通讯工具（必须关机）等物品，交工作人员统一集中保管。</w:t>
      </w:r>
    </w:p>
    <w:p w14:paraId="08E1CCDA">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工作人员组织考生当众抽签并确认签字，考生抽签结束后，等候引导员引领考生进候考室。</w:t>
      </w:r>
    </w:p>
    <w:p w14:paraId="7C0F7D6F">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面试主考官宣布面试开始，引导员按抽签顺序号从第</w:t>
      </w:r>
      <w:r>
        <w:rPr>
          <w:rFonts w:hint="eastAsia" w:ascii="方正仿宋_GBK" w:hAnsi="方正仿宋_GBK" w:eastAsia="方正仿宋_GBK" w:cs="方正仿宋_GBK"/>
          <w:bCs/>
          <w:color w:val="000000"/>
          <w:kern w:val="0"/>
          <w:sz w:val="32"/>
          <w:szCs w:val="32"/>
          <w:lang w:val="en-US" w:eastAsia="zh-CN"/>
        </w:rPr>
        <w:t>1</w:t>
      </w:r>
      <w:r>
        <w:rPr>
          <w:rFonts w:hint="eastAsia" w:ascii="方正仿宋_GBK" w:hAnsi="方正仿宋_GBK" w:eastAsia="方正仿宋_GBK" w:cs="方正仿宋_GBK"/>
          <w:bCs/>
          <w:color w:val="000000"/>
          <w:kern w:val="0"/>
          <w:sz w:val="32"/>
          <w:szCs w:val="32"/>
        </w:rPr>
        <w:t>号开始依序引导考生进场面试（引导员引导至考场门口停步，不得进入面试考场，考生引入后在考场门外等候不得离开），考生进入面试考场后，首先向考官报告或问好（面试考生进入考场后，只能报抽签顺序号，不得以任何方式介绍自己的</w:t>
      </w:r>
      <w:r>
        <w:rPr>
          <w:rFonts w:hint="eastAsia" w:ascii="方正仿宋_GBK" w:hAnsi="方正仿宋_GBK" w:eastAsia="方正仿宋_GBK" w:cs="方正仿宋_GBK"/>
          <w:b/>
          <w:bCs w:val="0"/>
          <w:color w:val="000000"/>
          <w:kern w:val="0"/>
          <w:sz w:val="32"/>
          <w:szCs w:val="32"/>
        </w:rPr>
        <w:t>姓名、籍贯、父母姓名</w:t>
      </w:r>
      <w:r>
        <w:rPr>
          <w:rFonts w:hint="eastAsia" w:ascii="方正仿宋_GBK" w:hAnsi="方正仿宋_GBK" w:eastAsia="方正仿宋_GBK" w:cs="方正仿宋_GBK"/>
          <w:b/>
          <w:bCs w:val="0"/>
          <w:color w:val="000000"/>
          <w:kern w:val="0"/>
          <w:sz w:val="32"/>
          <w:szCs w:val="32"/>
          <w:lang w:eastAsia="zh-CN"/>
        </w:rPr>
        <w:t>、</w:t>
      </w:r>
      <w:r>
        <w:rPr>
          <w:rFonts w:hint="eastAsia" w:ascii="方正仿宋_GBK" w:hAnsi="方正仿宋_GBK" w:eastAsia="方正仿宋_GBK" w:cs="方正仿宋_GBK"/>
          <w:b/>
          <w:bCs w:val="0"/>
          <w:color w:val="000000"/>
          <w:kern w:val="0"/>
          <w:sz w:val="32"/>
          <w:szCs w:val="32"/>
          <w:lang w:val="en-US" w:eastAsia="zh-CN"/>
        </w:rPr>
        <w:t>导师姓名、学校</w:t>
      </w:r>
      <w:r>
        <w:rPr>
          <w:rFonts w:hint="eastAsia" w:ascii="方正仿宋_GBK" w:hAnsi="方正仿宋_GBK" w:eastAsia="方正仿宋_GBK" w:cs="方正仿宋_GBK"/>
          <w:b/>
          <w:bCs w:val="0"/>
          <w:color w:val="000000"/>
          <w:kern w:val="0"/>
          <w:sz w:val="32"/>
          <w:szCs w:val="32"/>
        </w:rPr>
        <w:t>等其他无关或影响面试的事项）</w:t>
      </w:r>
      <w:r>
        <w:rPr>
          <w:rFonts w:hint="eastAsia" w:ascii="方正仿宋_GBK" w:hAnsi="方正仿宋_GBK" w:eastAsia="方正仿宋_GBK" w:cs="方正仿宋_GBK"/>
          <w:bCs/>
          <w:color w:val="000000"/>
          <w:kern w:val="0"/>
          <w:sz w:val="32"/>
          <w:szCs w:val="32"/>
        </w:rPr>
        <w:t>，在得到主考官示意后就座。</w:t>
      </w:r>
    </w:p>
    <w:p w14:paraId="4F6F4E2E">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考生就座后，应及时观察并作出如下判断：</w:t>
      </w:r>
    </w:p>
    <w:p w14:paraId="01368584">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面试考官、监督人员、记分核分人员中是否有需要回避的人员？你是否看见有单独约见过考生或家长的人员（听说的不准提出</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？你是否看见有参加过可能影响面试工作公正性请托的人员（听说的不准提出）？</w:t>
      </w:r>
    </w:p>
    <w:p w14:paraId="14ABEB05">
      <w:pPr>
        <w:keepNext w:val="0"/>
        <w:keepLines w:val="0"/>
        <w:pageBreakBefore w:val="0"/>
        <w:widowControl/>
        <w:kinsoku/>
        <w:wordWrap/>
        <w:overflowPunct/>
        <w:topLinePunct w:val="0"/>
        <w:autoSpaceDE/>
        <w:autoSpaceDN/>
        <w:bidi w:val="0"/>
        <w:adjustRightInd/>
        <w:snapToGrid w:val="0"/>
        <w:spacing w:line="560" w:lineRule="exact"/>
        <w:ind w:firstLine="771"/>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如有需要回避或举报的，请你直接向</w:t>
      </w:r>
      <w:r>
        <w:rPr>
          <w:rFonts w:hint="eastAsia" w:ascii="方正仿宋_GBK" w:hAnsi="方正仿宋_GBK" w:eastAsia="方正仿宋_GBK" w:cs="方正仿宋_GBK"/>
          <w:bCs/>
          <w:color w:val="000000"/>
          <w:kern w:val="0"/>
          <w:sz w:val="32"/>
          <w:szCs w:val="32"/>
          <w:lang w:val="en-US" w:eastAsia="zh-CN"/>
        </w:rPr>
        <w:t>监督</w:t>
      </w:r>
      <w:r>
        <w:rPr>
          <w:rFonts w:hint="eastAsia" w:ascii="方正仿宋_GBK" w:hAnsi="方正仿宋_GBK" w:eastAsia="方正仿宋_GBK" w:cs="方正仿宋_GBK"/>
          <w:bCs/>
          <w:color w:val="000000"/>
          <w:kern w:val="0"/>
          <w:sz w:val="32"/>
          <w:szCs w:val="32"/>
        </w:rPr>
        <w:t>人员提出，并与考点考务办公室联系后调整。</w:t>
      </w:r>
    </w:p>
    <w:p w14:paraId="4AE336B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主考官用普通话对考生进行面试，面试考生回答问题时必须讲普通话，每位面试考生面试时间为13分钟以内，</w:t>
      </w:r>
      <w:r>
        <w:rPr>
          <w:rFonts w:hint="eastAsia" w:ascii="方正仿宋_GBK" w:hAnsi="方正仿宋_GBK" w:eastAsia="方正仿宋_GBK" w:cs="方正仿宋_GBK"/>
          <w:bCs/>
          <w:color w:val="000000"/>
          <w:kern w:val="0"/>
          <w:sz w:val="32"/>
          <w:szCs w:val="32"/>
          <w:lang w:val="en-US" w:eastAsia="zh-CN"/>
        </w:rPr>
        <w:t>工作人员会在时间终止前</w:t>
      </w:r>
      <w:r>
        <w:rPr>
          <w:rFonts w:hint="eastAsia" w:ascii="方正仿宋_GBK" w:hAnsi="宋体" w:eastAsia="方正仿宋_GBK" w:cs="方正仿宋_GBK"/>
          <w:sz w:val="32"/>
          <w:szCs w:val="32"/>
        </w:rPr>
        <w:t>1分钟提醒</w:t>
      </w:r>
      <w:r>
        <w:rPr>
          <w:rFonts w:hint="eastAsia" w:ascii="方正仿宋_GBK" w:hAnsi="宋体" w:eastAsia="方正仿宋_GBK" w:cs="方正仿宋_GBK"/>
          <w:sz w:val="32"/>
          <w:szCs w:val="32"/>
          <w:lang w:val="en-US" w:eastAsia="zh-CN"/>
        </w:rPr>
        <w:t>考生</w:t>
      </w:r>
      <w:r>
        <w:rPr>
          <w:rFonts w:hint="eastAsia" w:ascii="方正仿宋_GBK" w:hAnsi="宋体" w:eastAsia="方正仿宋_GBK" w:cs="方正仿宋_GBK"/>
          <w:sz w:val="32"/>
          <w:szCs w:val="32"/>
        </w:rPr>
        <w:t>，</w:t>
      </w:r>
      <w:r>
        <w:rPr>
          <w:rFonts w:hint="eastAsia" w:ascii="方正仿宋_GBK" w:hAnsi="方正仿宋_GBK" w:eastAsia="方正仿宋_GBK" w:cs="方正仿宋_GBK"/>
          <w:bCs/>
          <w:color w:val="000000"/>
          <w:kern w:val="0"/>
          <w:sz w:val="32"/>
          <w:szCs w:val="32"/>
        </w:rPr>
        <w:t>时间一到，考生停止答题。</w:t>
      </w:r>
    </w:p>
    <w:p w14:paraId="5A9D00C9">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五、其他事项</w:t>
      </w:r>
    </w:p>
    <w:p w14:paraId="00A2EF52">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1.面试考生必须尊重面试考官和工作人员，配合考官、工作人员维护好考场秩序和其他相关场所的秩序，共同营造一个良好的面试氛围。违反规定的，按扰乱考试秩序严肃处理。</w:t>
      </w:r>
    </w:p>
    <w:p w14:paraId="0A006811">
      <w:pPr>
        <w:pStyle w:val="2"/>
        <w:widowControl w:val="0"/>
        <w:spacing w:after="0" w:line="590" w:lineRule="exact"/>
        <w:ind w:firstLine="566" w:firstLineChars="177"/>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2.面试考生必须按规定的时间进入候考室，对临时缺考或不按时到场参加面试的人员（界定为：中午1</w:t>
      </w:r>
      <w:r>
        <w:rPr>
          <w:rFonts w:hint="eastAsia" w:ascii="方正仿宋_GBK" w:hAnsi="方正仿宋_GBK" w:eastAsia="方正仿宋_GBK" w:cs="方正仿宋_GBK"/>
          <w:bCs/>
          <w:color w:val="000000"/>
          <w:kern w:val="0"/>
          <w:sz w:val="32"/>
          <w:szCs w:val="32"/>
          <w:lang w:val="en-US" w:eastAsia="zh-CN"/>
        </w:rPr>
        <w:t>2</w:t>
      </w:r>
      <w:r>
        <w:rPr>
          <w:rFonts w:hint="eastAsia" w:ascii="方正仿宋_GBK" w:hAnsi="方正仿宋_GBK" w:eastAsia="方正仿宋_GBK" w:cs="方正仿宋_GBK"/>
          <w:bCs/>
          <w:color w:val="000000"/>
          <w:kern w:val="0"/>
          <w:sz w:val="32"/>
          <w:szCs w:val="32"/>
        </w:rPr>
        <w:t>点</w:t>
      </w:r>
      <w:r>
        <w:rPr>
          <w:rFonts w:hint="eastAsia" w:ascii="方正仿宋_GBK" w:hAnsi="方正仿宋_GBK" w:eastAsia="方正仿宋_GBK" w:cs="方正仿宋_GBK"/>
          <w:bCs/>
          <w:color w:val="000000"/>
          <w:kern w:val="0"/>
          <w:sz w:val="32"/>
          <w:szCs w:val="32"/>
          <w:lang w:val="en-US" w:eastAsia="zh-CN"/>
        </w:rPr>
        <w:t>00</w:t>
      </w:r>
      <w:r>
        <w:rPr>
          <w:rFonts w:hint="eastAsia" w:ascii="方正仿宋_GBK" w:hAnsi="方正仿宋_GBK" w:eastAsia="方正仿宋_GBK" w:cs="方正仿宋_GBK"/>
          <w:bCs/>
          <w:color w:val="000000"/>
          <w:kern w:val="0"/>
          <w:sz w:val="32"/>
          <w:szCs w:val="32"/>
        </w:rPr>
        <w:t>分以后到场的），视为自动弃权，取消面试资格，临时缺考或不按时到场参加面试并视情况给予失信备案。</w:t>
      </w:r>
    </w:p>
    <w:p w14:paraId="5B15CC30">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3.面试考生进入候考室，必须听从指挥，服从管理，不得携带通讯工具等物品，已经带入的，应自觉交到工作人员指定的位置统一保管，如不按指定位置统一保管，视为违纪，待面试结束后到候考室门口领取，领取后不得再进入候考室；面试考生等候面试期间不得吵闹喧哗，不得擅自离开候考室，不得随意出入，上卫生间必须报告工作人员并由工作人员陪同前往。</w:t>
      </w:r>
    </w:p>
    <w:p w14:paraId="71169EAB">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4.面试考生不得穿带有特别标志的服装；不得在候考室和面试考场吸烟。</w:t>
      </w:r>
    </w:p>
    <w:p w14:paraId="0408707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5.面试考生面试结束后，主考官宣布退场，在考生休息室等候通知，待本岗位报考人员面试全部结束后由引导人员引领考生返回考场听取宣布面试成绩并确认签字后领取本人的通讯工具等物品后立即离开。</w:t>
      </w:r>
    </w:p>
    <w:p w14:paraId="521008B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6.面试结束后，在面试考场主考官宣布成绩时，如果考生没有听清楚，当时在面试考场可向主考官提出重新宣布，直至听清楚为止。</w:t>
      </w:r>
    </w:p>
    <w:p w14:paraId="0A0D75AD">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7.</w:t>
      </w:r>
      <w:r>
        <w:rPr>
          <w:rFonts w:hint="eastAsia" w:ascii="方正仿宋_GBK" w:hAnsi="方正仿宋_GBK" w:eastAsia="方正仿宋_GBK" w:cs="方正仿宋_GBK"/>
          <w:bCs/>
          <w:color w:val="000000"/>
          <w:kern w:val="0"/>
          <w:sz w:val="32"/>
          <w:szCs w:val="32"/>
          <w:lang w:val="en-US" w:eastAsia="zh-CN"/>
        </w:rPr>
        <w:t>综合</w:t>
      </w:r>
      <w:r>
        <w:rPr>
          <w:rFonts w:hint="eastAsia" w:ascii="方正仿宋_GBK" w:hAnsi="方正仿宋_GBK" w:eastAsia="方正仿宋_GBK" w:cs="方正仿宋_GBK"/>
          <w:bCs/>
          <w:color w:val="000000"/>
          <w:kern w:val="0"/>
          <w:sz w:val="32"/>
          <w:szCs w:val="32"/>
        </w:rPr>
        <w:t>成绩在面试结束24小时</w:t>
      </w:r>
      <w:r>
        <w:rPr>
          <w:rFonts w:hint="eastAsia" w:ascii="方正仿宋_GBK" w:hAnsi="方正仿宋_GBK" w:eastAsia="方正仿宋_GBK" w:cs="方正仿宋_GBK"/>
          <w:bCs/>
          <w:color w:val="000000"/>
          <w:kern w:val="0"/>
          <w:sz w:val="32"/>
          <w:szCs w:val="32"/>
          <w:lang w:val="en-US" w:eastAsia="zh-CN"/>
        </w:rPr>
        <w:t>内</w:t>
      </w:r>
      <w:r>
        <w:rPr>
          <w:rFonts w:hint="eastAsia" w:ascii="方正仿宋_GBK" w:hAnsi="方正仿宋_GBK" w:eastAsia="方正仿宋_GBK" w:cs="方正仿宋_GBK"/>
          <w:bCs/>
          <w:color w:val="000000"/>
          <w:kern w:val="0"/>
          <w:sz w:val="32"/>
          <w:szCs w:val="32"/>
        </w:rPr>
        <w:t>在医院官方网站公示，考生应及时查看，如果出现公告成绩与面试考场宣布的不一致，考生应及时直接与考点考务办公室联系进行复核。</w:t>
      </w:r>
    </w:p>
    <w:p w14:paraId="6EC3FE8C">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8.在整个考试工作的过程中，考生不得找人说情、干扰考试录用工作秩序和给从事考试录用工作的工作人员（包括体检阶段具体从事体检的医生）以及各个环节上的工作人员施加压力，从而影响考试的公正性。</w:t>
      </w:r>
    </w:p>
    <w:p w14:paraId="499A9E00">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9.在面试过程中违反纪律的考生，都将视情况给予相应的处罚，视情节轻重，取消面试资格或录用资格，触犯法律的，移交司法机关处理。</w:t>
      </w:r>
    </w:p>
    <w:p w14:paraId="7513F9E2">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10.考生在报考过程中，应经常地、及时地登录相关网站了解考录工作进程、查询有关事项的公告，若因考生未及时登录网站进行查询而导致不按时参加现场资格审核、现场面试、体检</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考</w:t>
      </w:r>
      <w:r>
        <w:rPr>
          <w:rFonts w:hint="eastAsia" w:ascii="方正仿宋_GBK" w:hAnsi="方正仿宋_GBK" w:eastAsia="方正仿宋_GBK" w:cs="方正仿宋_GBK"/>
          <w:bCs/>
          <w:color w:val="000000"/>
          <w:kern w:val="0"/>
          <w:sz w:val="32"/>
          <w:szCs w:val="32"/>
          <w:lang w:val="en-US" w:eastAsia="zh-CN"/>
        </w:rPr>
        <w:t>察</w:t>
      </w:r>
      <w:r>
        <w:rPr>
          <w:rFonts w:hint="eastAsia" w:ascii="方正仿宋_GBK" w:hAnsi="方正仿宋_GBK" w:eastAsia="方正仿宋_GBK" w:cs="方正仿宋_GBK"/>
          <w:bCs/>
          <w:color w:val="000000"/>
          <w:kern w:val="0"/>
          <w:sz w:val="32"/>
          <w:szCs w:val="32"/>
        </w:rPr>
        <w:t>、公示录用等各个环节的工作，造成的后果，由考生本人自行承担。</w:t>
      </w:r>
    </w:p>
    <w:p w14:paraId="79A1F4F4">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11.云南中医药大学第二附属医院官方网站：</w:t>
      </w:r>
      <w:r>
        <w:rPr>
          <w:rFonts w:hint="eastAsia" w:ascii="方正仿宋_GBK" w:hAnsi="方正仿宋_GBK" w:eastAsia="方正仿宋_GBK" w:cs="方正仿宋_GBK"/>
          <w:bCs/>
          <w:color w:val="000000"/>
          <w:kern w:val="0"/>
          <w:sz w:val="32"/>
          <w:szCs w:val="32"/>
        </w:rPr>
        <w:fldChar w:fldCharType="begin"/>
      </w:r>
      <w:r>
        <w:rPr>
          <w:rFonts w:hint="eastAsia" w:ascii="方正仿宋_GBK" w:hAnsi="方正仿宋_GBK" w:eastAsia="方正仿宋_GBK" w:cs="方正仿宋_GBK"/>
          <w:bCs/>
          <w:color w:val="000000"/>
          <w:kern w:val="0"/>
          <w:sz w:val="32"/>
          <w:szCs w:val="32"/>
        </w:rPr>
        <w:instrText xml:space="preserve"> HYPERLINK "http://www.ynzyydxdefsyy.com/。" </w:instrText>
      </w:r>
      <w:r>
        <w:rPr>
          <w:rFonts w:hint="eastAsia" w:ascii="方正仿宋_GBK" w:hAnsi="方正仿宋_GBK" w:eastAsia="方正仿宋_GBK" w:cs="方正仿宋_GBK"/>
          <w:bCs/>
          <w:color w:val="000000"/>
          <w:kern w:val="0"/>
          <w:sz w:val="32"/>
          <w:szCs w:val="32"/>
        </w:rPr>
        <w:fldChar w:fldCharType="separate"/>
      </w:r>
      <w:r>
        <w:rPr>
          <w:rStyle w:val="9"/>
          <w:rFonts w:hint="eastAsia" w:ascii="方正仿宋_GBK" w:hAnsi="方正仿宋_GBK" w:eastAsia="方正仿宋_GBK" w:cs="方正仿宋_GBK"/>
          <w:bCs/>
          <w:kern w:val="0"/>
          <w:sz w:val="32"/>
          <w:szCs w:val="32"/>
        </w:rPr>
        <w:t>http://www.ynzyydxdefsyy.com/。</w:t>
      </w:r>
      <w:r>
        <w:rPr>
          <w:rFonts w:hint="eastAsia" w:ascii="方正仿宋_GBK" w:hAnsi="方正仿宋_GBK" w:eastAsia="方正仿宋_GBK" w:cs="方正仿宋_GBK"/>
          <w:bCs/>
          <w:color w:val="000000"/>
          <w:kern w:val="0"/>
          <w:sz w:val="32"/>
          <w:szCs w:val="32"/>
        </w:rPr>
        <w:fldChar w:fldCharType="end"/>
      </w:r>
    </w:p>
    <w:p w14:paraId="3D235CF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医院联系电话：63306657。</w:t>
      </w:r>
    </w:p>
    <w:p w14:paraId="079F0E6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 xml:space="preserve">  </w:t>
      </w:r>
    </w:p>
    <w:p w14:paraId="0AEF30AF">
      <w:pPr>
        <w:widowControl/>
        <w:snapToGrid w:val="0"/>
        <w:spacing w:line="276" w:lineRule="auto"/>
        <w:ind w:firstLine="771"/>
      </w:pPr>
      <w:r>
        <w:rPr>
          <w:rFonts w:hint="eastAsia" w:ascii="仿宋_GB2312" w:hAnsi="宋体" w:eastAsia="仿宋_GB2312" w:cs="宋体"/>
          <w:bCs/>
          <w:color w:val="000000"/>
          <w:kern w:val="0"/>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MwZjRmZTIyYWJjMjY5MTg5MzYzM2FkY2RhMTA1ODQifQ=="/>
  </w:docVars>
  <w:rsids>
    <w:rsidRoot w:val="009615A5"/>
    <w:rsid w:val="000254CB"/>
    <w:rsid w:val="0009224F"/>
    <w:rsid w:val="000A2927"/>
    <w:rsid w:val="000C49BC"/>
    <w:rsid w:val="000D13F2"/>
    <w:rsid w:val="000E7BBD"/>
    <w:rsid w:val="000F0464"/>
    <w:rsid w:val="0010660A"/>
    <w:rsid w:val="00151B52"/>
    <w:rsid w:val="001535F9"/>
    <w:rsid w:val="0019563D"/>
    <w:rsid w:val="001A0FBD"/>
    <w:rsid w:val="001A1DC8"/>
    <w:rsid w:val="001B2449"/>
    <w:rsid w:val="001B4119"/>
    <w:rsid w:val="001B52F9"/>
    <w:rsid w:val="001E18F4"/>
    <w:rsid w:val="002407CA"/>
    <w:rsid w:val="002417B3"/>
    <w:rsid w:val="00252E4C"/>
    <w:rsid w:val="002642A7"/>
    <w:rsid w:val="002D10AE"/>
    <w:rsid w:val="002D3258"/>
    <w:rsid w:val="002D3C47"/>
    <w:rsid w:val="0033143E"/>
    <w:rsid w:val="00361D06"/>
    <w:rsid w:val="003622E3"/>
    <w:rsid w:val="00365063"/>
    <w:rsid w:val="0037471D"/>
    <w:rsid w:val="00377EE6"/>
    <w:rsid w:val="00380A41"/>
    <w:rsid w:val="00384D44"/>
    <w:rsid w:val="00397948"/>
    <w:rsid w:val="003A7ABA"/>
    <w:rsid w:val="003E0FFE"/>
    <w:rsid w:val="003F46FB"/>
    <w:rsid w:val="00442A3B"/>
    <w:rsid w:val="00457E38"/>
    <w:rsid w:val="00462DFA"/>
    <w:rsid w:val="00463FF2"/>
    <w:rsid w:val="00474FCB"/>
    <w:rsid w:val="004D6E6D"/>
    <w:rsid w:val="004D7DB5"/>
    <w:rsid w:val="004E17F3"/>
    <w:rsid w:val="005055B1"/>
    <w:rsid w:val="00543A16"/>
    <w:rsid w:val="00571B76"/>
    <w:rsid w:val="005917A5"/>
    <w:rsid w:val="005A1982"/>
    <w:rsid w:val="005D51BA"/>
    <w:rsid w:val="005D62A6"/>
    <w:rsid w:val="005E6AB2"/>
    <w:rsid w:val="006050EE"/>
    <w:rsid w:val="00647CE3"/>
    <w:rsid w:val="006830F6"/>
    <w:rsid w:val="0069047E"/>
    <w:rsid w:val="006A2DF8"/>
    <w:rsid w:val="006A5E0A"/>
    <w:rsid w:val="006C0B30"/>
    <w:rsid w:val="006F4AF2"/>
    <w:rsid w:val="00723389"/>
    <w:rsid w:val="00723BF0"/>
    <w:rsid w:val="00740CC7"/>
    <w:rsid w:val="007600E9"/>
    <w:rsid w:val="00761FF7"/>
    <w:rsid w:val="007E2DCE"/>
    <w:rsid w:val="007F79A5"/>
    <w:rsid w:val="0080738D"/>
    <w:rsid w:val="00827655"/>
    <w:rsid w:val="008335CE"/>
    <w:rsid w:val="008616E3"/>
    <w:rsid w:val="0086459C"/>
    <w:rsid w:val="0087563D"/>
    <w:rsid w:val="00884845"/>
    <w:rsid w:val="00896943"/>
    <w:rsid w:val="008C2C4E"/>
    <w:rsid w:val="008D20A0"/>
    <w:rsid w:val="008E02B4"/>
    <w:rsid w:val="008F508F"/>
    <w:rsid w:val="008F6ECB"/>
    <w:rsid w:val="009025D4"/>
    <w:rsid w:val="00942943"/>
    <w:rsid w:val="00947888"/>
    <w:rsid w:val="009615A5"/>
    <w:rsid w:val="00974C32"/>
    <w:rsid w:val="009B588F"/>
    <w:rsid w:val="009B6920"/>
    <w:rsid w:val="009C530A"/>
    <w:rsid w:val="009D7340"/>
    <w:rsid w:val="00A13F10"/>
    <w:rsid w:val="00A151F0"/>
    <w:rsid w:val="00A16ECF"/>
    <w:rsid w:val="00A34332"/>
    <w:rsid w:val="00A563A1"/>
    <w:rsid w:val="00A57965"/>
    <w:rsid w:val="00A63C40"/>
    <w:rsid w:val="00A6514E"/>
    <w:rsid w:val="00A82521"/>
    <w:rsid w:val="00AA1911"/>
    <w:rsid w:val="00AB2A81"/>
    <w:rsid w:val="00AE3133"/>
    <w:rsid w:val="00B210FD"/>
    <w:rsid w:val="00B22F6B"/>
    <w:rsid w:val="00B44E68"/>
    <w:rsid w:val="00B65A40"/>
    <w:rsid w:val="00B82A98"/>
    <w:rsid w:val="00BA1071"/>
    <w:rsid w:val="00BA55D1"/>
    <w:rsid w:val="00BC38BE"/>
    <w:rsid w:val="00BD189D"/>
    <w:rsid w:val="00BE536A"/>
    <w:rsid w:val="00BF4FC5"/>
    <w:rsid w:val="00C44E46"/>
    <w:rsid w:val="00C47478"/>
    <w:rsid w:val="00C61AE4"/>
    <w:rsid w:val="00C72815"/>
    <w:rsid w:val="00C75815"/>
    <w:rsid w:val="00C90A70"/>
    <w:rsid w:val="00CC35F6"/>
    <w:rsid w:val="00D12C6B"/>
    <w:rsid w:val="00D1570B"/>
    <w:rsid w:val="00D31D12"/>
    <w:rsid w:val="00D45D3D"/>
    <w:rsid w:val="00D811F8"/>
    <w:rsid w:val="00D93074"/>
    <w:rsid w:val="00DA6724"/>
    <w:rsid w:val="00DB2043"/>
    <w:rsid w:val="00DD04F3"/>
    <w:rsid w:val="00DD6F38"/>
    <w:rsid w:val="00DD7B8C"/>
    <w:rsid w:val="00E024A4"/>
    <w:rsid w:val="00E06368"/>
    <w:rsid w:val="00E12F4D"/>
    <w:rsid w:val="00E278CD"/>
    <w:rsid w:val="00E32BB9"/>
    <w:rsid w:val="00E51BA2"/>
    <w:rsid w:val="00E94359"/>
    <w:rsid w:val="00EB0F4B"/>
    <w:rsid w:val="00EB117E"/>
    <w:rsid w:val="00EC3FA0"/>
    <w:rsid w:val="00EC66BC"/>
    <w:rsid w:val="00ED09A6"/>
    <w:rsid w:val="00ED1586"/>
    <w:rsid w:val="00F04AA7"/>
    <w:rsid w:val="00F05C84"/>
    <w:rsid w:val="00F3423A"/>
    <w:rsid w:val="00F420E3"/>
    <w:rsid w:val="00F57D4E"/>
    <w:rsid w:val="00F72A25"/>
    <w:rsid w:val="00F74771"/>
    <w:rsid w:val="00F87700"/>
    <w:rsid w:val="00FA754E"/>
    <w:rsid w:val="00FB5A04"/>
    <w:rsid w:val="00FB66AD"/>
    <w:rsid w:val="00FC5012"/>
    <w:rsid w:val="00FD121F"/>
    <w:rsid w:val="00FE0C63"/>
    <w:rsid w:val="00FE31EE"/>
    <w:rsid w:val="00FE72C3"/>
    <w:rsid w:val="044D79E7"/>
    <w:rsid w:val="067A0045"/>
    <w:rsid w:val="0DAA360E"/>
    <w:rsid w:val="23780040"/>
    <w:rsid w:val="245933F1"/>
    <w:rsid w:val="2DFB01CC"/>
    <w:rsid w:val="3168582C"/>
    <w:rsid w:val="36BF395E"/>
    <w:rsid w:val="389711C6"/>
    <w:rsid w:val="49EE3CD9"/>
    <w:rsid w:val="566236C7"/>
    <w:rsid w:val="58C85AAA"/>
    <w:rsid w:val="5A6C7008"/>
    <w:rsid w:val="60026E77"/>
    <w:rsid w:val="61587780"/>
    <w:rsid w:val="67AB3EA2"/>
    <w:rsid w:val="6CB1092D"/>
    <w:rsid w:val="6D7C5BF8"/>
    <w:rsid w:val="73ED7E51"/>
    <w:rsid w:val="7C9802FB"/>
    <w:rsid w:val="7CCA2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0"/>
    <w:pPr>
      <w:widowControl/>
      <w:adjustRightInd w:val="0"/>
      <w:snapToGrid w:val="0"/>
      <w:spacing w:after="200"/>
      <w:jc w:val="left"/>
    </w:pPr>
    <w:rPr>
      <w:rFonts w:ascii="宋体" w:hAnsi="Courier New" w:cs="Courier New"/>
      <w:kern w:val="0"/>
      <w:szCs w:val="21"/>
    </w:rPr>
  </w:style>
  <w:style w:type="paragraph" w:styleId="3">
    <w:name w:val="Date"/>
    <w:basedOn w:val="1"/>
    <w:next w:val="1"/>
    <w:link w:val="12"/>
    <w:autoRedefine/>
    <w:semiHidden/>
    <w:unhideWhenUsed/>
    <w:qFormat/>
    <w:uiPriority w:val="99"/>
    <w:pPr>
      <w:ind w:left="100" w:leftChars="2500"/>
    </w:pPr>
  </w:style>
  <w:style w:type="paragraph" w:styleId="4">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autoRedefine/>
    <w:semiHidden/>
    <w:unhideWhenUsed/>
    <w:qFormat/>
    <w:uiPriority w:val="99"/>
    <w:rPr>
      <w:color w:val="0000FF"/>
      <w:u w:val="single"/>
    </w:rPr>
  </w:style>
  <w:style w:type="character" w:customStyle="1" w:styleId="10">
    <w:name w:val="页眉 Char"/>
    <w:basedOn w:val="8"/>
    <w:link w:val="5"/>
    <w:autoRedefine/>
    <w:semiHidden/>
    <w:qFormat/>
    <w:uiPriority w:val="99"/>
    <w:rPr>
      <w:sz w:val="18"/>
      <w:szCs w:val="18"/>
    </w:rPr>
  </w:style>
  <w:style w:type="character" w:customStyle="1" w:styleId="11">
    <w:name w:val="页脚 Char"/>
    <w:basedOn w:val="8"/>
    <w:link w:val="4"/>
    <w:autoRedefine/>
    <w:semiHidden/>
    <w:qFormat/>
    <w:uiPriority w:val="99"/>
    <w:rPr>
      <w:sz w:val="18"/>
      <w:szCs w:val="18"/>
    </w:rPr>
  </w:style>
  <w:style w:type="character" w:customStyle="1" w:styleId="12">
    <w:name w:val="日期 Char"/>
    <w:basedOn w:val="8"/>
    <w:link w:val="3"/>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中国石油大学</Company>
  <Pages>4</Pages>
  <Words>1575</Words>
  <Characters>1650</Characters>
  <Lines>26</Lines>
  <Paragraphs>7</Paragraphs>
  <TotalTime>5</TotalTime>
  <ScaleCrop>false</ScaleCrop>
  <LinksUpToDate>false</LinksUpToDate>
  <CharactersWithSpaces>1667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2019-06-05T02:29:00Z</dcterms:created>
  <dc:creator>罗艳娇</dc:creator>
  <cp:lastModifiedBy>叶枭鹏</cp:lastModifiedBy>
  <cp:lastPrinted>2026-05-25T07:18:00Z</cp:lastPrinted>
  <dcterms:modified xsi:type="dcterms:W3CDTF">2026-05-27T09:52:27Z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9A1CF0A87789410EA2EE229C539716A0</vt:lpwstr>
  </property>
  <property fmtid="{D5CDD505-2E9C-101B-9397-08002B2CF9AE}" pid="4" name="KSOTemplateDocerSaveRecord">
    <vt:lpwstr>eyJoZGlkIjoiYzE0ZjA1M2U2MzYxMWNjYWIyZTAzZDY2Mzk3MDU4ZmYiLCJ1c2VySWQiOiIxNjcyNzIzNTAyIn0=</vt:lpwstr>
  </property>
</Properties>
</file>